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  <w:r>
        <w:rPr>
          <w:rFonts w:eastAsia="黑体"/>
          <w:sz w:val="32"/>
          <w:szCs w:val="32"/>
        </w:rPr>
        <w:t xml:space="preserve">3                      </w:t>
      </w:r>
    </w:p>
    <w:p>
      <w:pPr>
        <w:tabs>
          <w:tab w:val="left" w:pos="126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天津市新能源汽车月度销售情况统计表</w:t>
      </w:r>
    </w:p>
    <w:p>
      <w:pPr>
        <w:spacing w:line="560" w:lineRule="exact"/>
        <w:jc w:val="left"/>
        <w:rPr>
          <w:rFonts w:eastAsia="仿宋_GB2312"/>
          <w:sz w:val="32"/>
          <w:szCs w:val="22"/>
        </w:rPr>
      </w:pPr>
      <w:r>
        <w:rPr>
          <w:rFonts w:eastAsia="仿宋_GB2312"/>
          <w:sz w:val="24"/>
        </w:rPr>
        <w:t xml:space="preserve">          </w:t>
      </w:r>
      <w:r>
        <w:rPr>
          <w:rFonts w:eastAsia="仿宋_GB2312"/>
          <w:sz w:val="32"/>
        </w:rPr>
        <w:t xml:space="preserve">年    月  </w:t>
      </w:r>
    </w:p>
    <w:tbl>
      <w:tblPr>
        <w:tblStyle w:val="5"/>
        <w:tblW w:w="151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76"/>
        <w:gridCol w:w="7"/>
        <w:gridCol w:w="1127"/>
        <w:gridCol w:w="1418"/>
        <w:gridCol w:w="1559"/>
        <w:gridCol w:w="1418"/>
        <w:gridCol w:w="1701"/>
        <w:gridCol w:w="1842"/>
        <w:gridCol w:w="1418"/>
        <w:gridCol w:w="2268"/>
        <w:gridCol w:w="669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企业名称</w:t>
            </w:r>
          </w:p>
        </w:tc>
        <w:tc>
          <w:tcPr>
            <w:tcW w:w="1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车辆型号</w:t>
            </w:r>
          </w:p>
        </w:tc>
        <w:tc>
          <w:tcPr>
            <w:tcW w:w="10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32"/>
              </w:rPr>
            </w:pPr>
            <w:r>
              <w:rPr>
                <w:rFonts w:eastAsia="仿宋_GB2312"/>
                <w:b/>
                <w:sz w:val="28"/>
                <w:szCs w:val="32"/>
              </w:rPr>
              <w:t>销售数量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车型1</w:t>
            </w:r>
          </w:p>
        </w:tc>
        <w:tc>
          <w:tcPr>
            <w:tcW w:w="10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6" w:type="dxa"/>
          <w:jc w:val="center"/>
        </w:trPr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车型2</w:t>
            </w:r>
          </w:p>
        </w:tc>
        <w:tc>
          <w:tcPr>
            <w:tcW w:w="10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……</w:t>
            </w:r>
          </w:p>
        </w:tc>
        <w:tc>
          <w:tcPr>
            <w:tcW w:w="10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登记姓名/名称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车辆登记地址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车辆型号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车牌号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车辆识别号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配套充电设施型号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配套充电设施功率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配套充电设施安装点位</w:t>
            </w: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78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t xml:space="preserve"> </w:t>
      </w:r>
      <w:r>
        <w:rPr>
          <w:rFonts w:eastAsia="仿宋_GB2312"/>
          <w:sz w:val="32"/>
          <w:szCs w:val="32"/>
        </w:rPr>
        <w:t>凡在津推广应用的新能源汽车产品，企业每月须提交《新能源汽车月度销售情况统计表》。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2.配套充电设施安装点位需细化到住宅小区或门牌号。</w:t>
      </w: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1077" w:gutter="0"/>
          <w:pgNumType w:fmt="numberInDash" w:start="32"/>
          <w:cols w:space="425" w:num="1"/>
          <w:docGrid w:type="lines" w:linePitch="579" w:charSpace="-3633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61" w:y="2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- 32 -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72"/>
    <w:rsid w:val="00C60B72"/>
    <w:rsid w:val="00E76223"/>
    <w:rsid w:val="2E7A09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40</Words>
  <Characters>234</Characters>
  <Lines>1</Lines>
  <Paragraphs>1</Paragraphs>
  <ScaleCrop>false</ScaleCrop>
  <LinksUpToDate>false</LinksUpToDate>
  <CharactersWithSpaces>273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2016-10-31T09:00:00Z</dcterms:created>
  <dc:creator>user</dc:creator>
  <cp:lastModifiedBy>Administrator</cp:lastModifiedBy>
  <dcterms:modified xsi:type="dcterms:W3CDTF">2016-11-02T01:14:19Z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